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C20AB" w:rsidR="008C20AB" w:rsidP="008C20AB" w:rsidRDefault="008C20AB" w14:paraId="6B58AAF6" w14:textId="75E6901A">
      <w:pPr>
        <w:pBdr>
          <w:bottom w:val="single" w:color="auto" w:sz="4" w:space="1"/>
        </w:pBdr>
        <w:rPr>
          <w:rFonts w:asciiTheme="minorHAnsi" w:hAnsiTheme="minorHAnsi" w:cstheme="minorHAnsi"/>
          <w:b/>
          <w:bCs/>
          <w:sz w:val="22"/>
          <w:szCs w:val="22"/>
        </w:rPr>
      </w:pPr>
      <w:r w:rsidRPr="008C20AB">
        <w:rPr>
          <w:rFonts w:asciiTheme="minorHAnsi" w:hAnsiTheme="minorHAnsi" w:cstheme="minorHAnsi"/>
          <w:b/>
          <w:bCs/>
          <w:sz w:val="22"/>
          <w:szCs w:val="22"/>
        </w:rPr>
        <w:t>Activity 2</w:t>
      </w:r>
    </w:p>
    <w:p w:rsidRPr="004452D6" w:rsidR="008C20AB" w:rsidP="008C20AB" w:rsidRDefault="008C20AB" w14:paraId="43A3936E" w14:textId="77777777">
      <w:pPr>
        <w:rPr>
          <w:rFonts w:asciiTheme="minorHAnsi" w:hAnsiTheme="minorHAnsi" w:cstheme="minorHAnsi"/>
          <w:sz w:val="22"/>
          <w:szCs w:val="22"/>
          <w:u w:val="single"/>
        </w:rPr>
      </w:pPr>
    </w:p>
    <w:p w:rsidRPr="004452D6" w:rsidR="008C20AB" w:rsidP="008C20AB" w:rsidRDefault="008C20AB" w14:paraId="755BCABC" w14:textId="77777777">
      <w:pPr>
        <w:rPr>
          <w:rFonts w:asciiTheme="minorHAnsi" w:hAnsiTheme="minorHAnsi" w:cstheme="minorHAnsi"/>
          <w:i/>
          <w:iCs/>
          <w:sz w:val="22"/>
          <w:szCs w:val="22"/>
        </w:rPr>
      </w:pPr>
      <w:r w:rsidRPr="004452D6">
        <w:rPr>
          <w:rFonts w:asciiTheme="minorHAnsi" w:hAnsiTheme="minorHAnsi" w:cstheme="minorHAnsi"/>
          <w:i/>
          <w:iCs/>
          <w:sz w:val="22"/>
          <w:szCs w:val="22"/>
        </w:rPr>
        <w:t xml:space="preserve">Sophia is now happy that her staff and volunteers are comfortable using the Sphere Handbook. They can see the importance of the Humanitarian Charter, Protection Principles and the Core Humanitarian Standard with its nine commitments. But some are asking how it will help them with some of the challenges they currently face at the collective centres. </w:t>
      </w:r>
    </w:p>
    <w:p w:rsidRPr="004452D6" w:rsidR="008C20AB" w:rsidP="008C20AB" w:rsidRDefault="008C20AB" w14:paraId="5D7D7E17" w14:textId="77777777">
      <w:pPr>
        <w:rPr>
          <w:rFonts w:asciiTheme="minorHAnsi" w:hAnsiTheme="minorHAnsi" w:cstheme="minorHAnsi"/>
          <w:i/>
          <w:iCs/>
          <w:sz w:val="22"/>
          <w:szCs w:val="22"/>
        </w:rPr>
      </w:pPr>
    </w:p>
    <w:p w:rsidRPr="004452D6" w:rsidR="008C20AB" w:rsidP="008C20AB" w:rsidRDefault="008C20AB" w14:paraId="325B127F" w14:textId="7679E45A">
      <w:pPr>
        <w:rPr>
          <w:rFonts w:asciiTheme="minorHAnsi" w:hAnsiTheme="minorHAnsi" w:cstheme="minorHAnsi"/>
          <w:i/>
          <w:iCs/>
          <w:sz w:val="22"/>
          <w:szCs w:val="22"/>
        </w:rPr>
      </w:pPr>
      <w:r>
        <w:rPr>
          <w:rFonts w:asciiTheme="minorHAnsi" w:hAnsiTheme="minorHAnsi" w:cstheme="minorHAnsi"/>
          <w:i/>
          <w:iCs/>
          <w:sz w:val="22"/>
          <w:szCs w:val="22"/>
        </w:rPr>
        <w:t>Sophia’s</w:t>
      </w:r>
      <w:r w:rsidRPr="004452D6">
        <w:rPr>
          <w:rFonts w:asciiTheme="minorHAnsi" w:hAnsiTheme="minorHAnsi" w:cstheme="minorHAnsi"/>
          <w:i/>
          <w:iCs/>
          <w:sz w:val="22"/>
          <w:szCs w:val="22"/>
        </w:rPr>
        <w:t xml:space="preserve"> staff and volunteers have raised several concerns</w:t>
      </w:r>
      <w:r>
        <w:rPr>
          <w:rFonts w:asciiTheme="minorHAnsi" w:hAnsiTheme="minorHAnsi" w:cstheme="minorHAnsi"/>
          <w:i/>
          <w:iCs/>
          <w:sz w:val="22"/>
          <w:szCs w:val="22"/>
        </w:rPr>
        <w:t xml:space="preserve">. </w:t>
      </w:r>
      <w:r w:rsidRPr="004452D6">
        <w:rPr>
          <w:rFonts w:asciiTheme="minorHAnsi" w:hAnsiTheme="minorHAnsi" w:cstheme="minorHAnsi"/>
          <w:i/>
          <w:iCs/>
          <w:sz w:val="22"/>
          <w:szCs w:val="22"/>
        </w:rPr>
        <w:t>She has suggested that they find the relevant standard(s) in the Sphere Handbook and from there identify possible actions.</w:t>
      </w:r>
    </w:p>
    <w:p w:rsidR="008C20AB" w:rsidP="008C20AB" w:rsidRDefault="008C20AB" w14:paraId="7F1F11D1" w14:textId="77777777">
      <w:pPr>
        <w:rPr>
          <w:rFonts w:asciiTheme="minorHAnsi" w:hAnsiTheme="minorHAnsi" w:cstheme="minorHAnsi"/>
          <w:sz w:val="22"/>
          <w:szCs w:val="22"/>
        </w:rPr>
      </w:pPr>
    </w:p>
    <w:p w:rsidRPr="008C20AB" w:rsidR="008C20AB" w:rsidP="008C20AB" w:rsidRDefault="008C20AB" w14:paraId="622C67B1" w14:textId="65FB71DD">
      <w:pPr>
        <w:rPr>
          <w:rFonts w:asciiTheme="minorHAnsi" w:hAnsiTheme="minorHAnsi" w:cstheme="minorHAnsi"/>
          <w:b/>
          <w:bCs/>
          <w:sz w:val="22"/>
          <w:szCs w:val="22"/>
        </w:rPr>
      </w:pPr>
      <w:r w:rsidRPr="008C20AB">
        <w:rPr>
          <w:rFonts w:asciiTheme="minorHAnsi" w:hAnsiTheme="minorHAnsi" w:cstheme="minorHAnsi"/>
          <w:b/>
          <w:bCs/>
          <w:sz w:val="22"/>
          <w:szCs w:val="22"/>
        </w:rPr>
        <w:t xml:space="preserve">Read the challenge </w:t>
      </w:r>
      <w:r w:rsidRPr="008C20AB">
        <w:rPr>
          <w:rFonts w:asciiTheme="minorHAnsi" w:hAnsiTheme="minorHAnsi" w:cstheme="minorHAnsi"/>
          <w:b/>
          <w:bCs/>
          <w:sz w:val="22"/>
          <w:szCs w:val="22"/>
          <w:u w:val="single"/>
        </w:rPr>
        <w:t>assigned to your group</w:t>
      </w:r>
      <w:r w:rsidRPr="008C20AB">
        <w:rPr>
          <w:rFonts w:asciiTheme="minorHAnsi" w:hAnsiTheme="minorHAnsi" w:cstheme="minorHAnsi"/>
          <w:b/>
          <w:bCs/>
          <w:sz w:val="22"/>
          <w:szCs w:val="22"/>
        </w:rPr>
        <w:t>. Find the relevant technical standard in the Sphere Handbook and identify one or two actions that you might take.</w:t>
      </w:r>
    </w:p>
    <w:p w:rsidR="008C20AB" w:rsidP="008C20AB" w:rsidRDefault="008C20AB" w14:paraId="7A4C1DB3" w14:textId="551C43E1">
      <w:pPr>
        <w:rPr>
          <w:rFonts w:asciiTheme="minorHAnsi" w:hAnsiTheme="minorHAnsi" w:cstheme="minorHAnsi"/>
          <w:sz w:val="22"/>
          <w:szCs w:val="22"/>
        </w:rPr>
      </w:pPr>
    </w:p>
    <w:p w:rsidR="008C20AB" w:rsidP="008C20AB" w:rsidRDefault="008C20AB" w14:paraId="3864DF49" w14:textId="10D6D77A">
      <w:pPr>
        <w:rPr>
          <w:rFonts w:asciiTheme="minorHAnsi" w:hAnsiTheme="minorHAnsi" w:cstheme="minorHAnsi"/>
          <w:sz w:val="22"/>
          <w:szCs w:val="22"/>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016"/>
        <w:gridCol w:w="7004"/>
      </w:tblGrid>
      <w:tr w:rsidR="008C20AB" w:rsidTr="14C4B7E5" w14:paraId="40652B15" w14:textId="77777777">
        <w:tc>
          <w:tcPr>
            <w:tcW w:w="1980" w:type="dxa"/>
            <w:tcMar/>
          </w:tcPr>
          <w:p w:rsidR="008C20AB" w:rsidP="008C20AB" w:rsidRDefault="008C20AB" w14:paraId="44A38D9F" w14:textId="0E82D41B">
            <w:pPr>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4C0FBFEA" wp14:editId="5D4CD040">
                  <wp:extent cx="1087655" cy="1178638"/>
                  <wp:effectExtent l="0" t="0" r="5080" b="2540"/>
                  <wp:docPr id="1" name="Picture 1"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32270" cy="1226985"/>
                          </a:xfrm>
                          <a:prstGeom prst="rect">
                            <a:avLst/>
                          </a:prstGeom>
                        </pic:spPr>
                      </pic:pic>
                    </a:graphicData>
                  </a:graphic>
                </wp:inline>
              </w:drawing>
            </w:r>
          </w:p>
        </w:tc>
        <w:tc>
          <w:tcPr>
            <w:tcW w:w="7030" w:type="dxa"/>
            <w:tcMar/>
          </w:tcPr>
          <w:p w:rsidRPr="008C20AB" w:rsidR="008C20AB" w:rsidP="008C20AB" w:rsidRDefault="008C20AB" w14:paraId="503810EB" w14:textId="796F16FA">
            <w:pPr>
              <w:rPr>
                <w:rFonts w:asciiTheme="minorHAnsi" w:hAnsiTheme="minorHAnsi" w:cstheme="minorHAnsi"/>
                <w:b/>
                <w:bCs/>
                <w:sz w:val="22"/>
                <w:szCs w:val="22"/>
              </w:rPr>
            </w:pPr>
            <w:r w:rsidRPr="008C20AB">
              <w:rPr>
                <w:rFonts w:asciiTheme="minorHAnsi" w:hAnsiTheme="minorHAnsi" w:cstheme="minorHAnsi"/>
                <w:b/>
                <w:bCs/>
                <w:sz w:val="22"/>
                <w:szCs w:val="22"/>
              </w:rPr>
              <w:t>Water Supply, Sanitation and Hygiene Promotion (WASH)</w:t>
            </w:r>
          </w:p>
          <w:p w:rsidRPr="004452D6" w:rsidR="008C20AB" w:rsidP="008C20AB" w:rsidRDefault="008C20AB" w14:paraId="11EDDDFE" w14:textId="77777777">
            <w:pPr>
              <w:rPr>
                <w:rFonts w:asciiTheme="minorHAnsi" w:hAnsiTheme="minorHAnsi" w:cstheme="minorHAnsi"/>
                <w:i/>
                <w:iCs/>
                <w:sz w:val="22"/>
                <w:szCs w:val="22"/>
              </w:rPr>
            </w:pPr>
          </w:p>
          <w:p w:rsidRPr="004452D6" w:rsidR="008C20AB" w:rsidP="14C4B7E5" w:rsidRDefault="008C20AB" w14:paraId="6D6A0BD9" w14:textId="11656D42">
            <w:pPr>
              <w:rPr>
                <w:rFonts w:ascii="Calibri" w:hAnsi="Calibri" w:cs="Calibri" w:asciiTheme="minorAscii" w:hAnsiTheme="minorAscii" w:cstheme="minorAscii"/>
                <w:i w:val="1"/>
                <w:iCs w:val="1"/>
                <w:sz w:val="22"/>
                <w:szCs w:val="22"/>
              </w:rPr>
            </w:pPr>
            <w:r w:rsidRPr="14C4B7E5" w:rsidR="14C4B7E5">
              <w:rPr>
                <w:rFonts w:ascii="Calibri" w:hAnsi="Calibri" w:cs="Calibri" w:asciiTheme="minorAscii" w:hAnsiTheme="minorAscii" w:cstheme="minorAscii"/>
                <w:i w:val="1"/>
                <w:iCs w:val="1"/>
                <w:sz w:val="22"/>
                <w:szCs w:val="22"/>
              </w:rPr>
              <w:t>Some of the buildings being used as collective centres have become crowded. People staying there have not enough toilets. They have complained that some of the toilets can only be accessed by using stairs, which some people find difficult.</w:t>
            </w:r>
          </w:p>
          <w:p w:rsidR="008C20AB" w:rsidP="008C20AB" w:rsidRDefault="008C20AB" w14:paraId="13A5B613" w14:textId="71C67259">
            <w:pPr>
              <w:rPr>
                <w:rFonts w:asciiTheme="minorHAnsi" w:hAnsiTheme="minorHAnsi" w:cstheme="minorHAnsi"/>
                <w:sz w:val="22"/>
                <w:szCs w:val="22"/>
              </w:rPr>
            </w:pPr>
          </w:p>
          <w:p w:rsidR="008C20AB" w:rsidP="008C20AB" w:rsidRDefault="008C20AB" w14:paraId="651DA209" w14:textId="77777777">
            <w:pPr>
              <w:rPr>
                <w:rFonts w:asciiTheme="minorHAnsi" w:hAnsiTheme="minorHAnsi" w:cstheme="minorHAnsi"/>
                <w:sz w:val="22"/>
                <w:szCs w:val="22"/>
              </w:rPr>
            </w:pPr>
          </w:p>
          <w:p w:rsidR="008C20AB" w:rsidP="008C20AB" w:rsidRDefault="008C20AB" w14:paraId="517CEB8C" w14:textId="2EA539C3">
            <w:pPr>
              <w:rPr>
                <w:rFonts w:asciiTheme="minorHAnsi" w:hAnsiTheme="minorHAnsi" w:cstheme="minorHAnsi"/>
                <w:sz w:val="22"/>
                <w:szCs w:val="22"/>
              </w:rPr>
            </w:pPr>
          </w:p>
        </w:tc>
      </w:tr>
      <w:tr w:rsidR="008C20AB" w:rsidTr="14C4B7E5" w14:paraId="2DCC0EC8" w14:textId="77777777">
        <w:tc>
          <w:tcPr>
            <w:tcW w:w="1980" w:type="dxa"/>
            <w:tcMar/>
          </w:tcPr>
          <w:p w:rsidR="008C20AB" w:rsidP="008C20AB" w:rsidRDefault="008C20AB" w14:paraId="04329A93" w14:textId="724A9163">
            <w:pPr>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31B872FC" wp14:editId="438B1A0B">
                  <wp:extent cx="1101973" cy="1155031"/>
                  <wp:effectExtent l="0" t="0" r="317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7943" cy="1182251"/>
                          </a:xfrm>
                          <a:prstGeom prst="rect">
                            <a:avLst/>
                          </a:prstGeom>
                        </pic:spPr>
                      </pic:pic>
                    </a:graphicData>
                  </a:graphic>
                </wp:inline>
              </w:drawing>
            </w:r>
          </w:p>
        </w:tc>
        <w:tc>
          <w:tcPr>
            <w:tcW w:w="7030" w:type="dxa"/>
            <w:tcMar/>
          </w:tcPr>
          <w:p w:rsidRPr="008C20AB" w:rsidR="008C20AB" w:rsidP="008C20AB" w:rsidRDefault="008C20AB" w14:paraId="2DE778A9" w14:textId="3FEE870E">
            <w:pPr>
              <w:rPr>
                <w:rFonts w:asciiTheme="minorHAnsi" w:hAnsiTheme="minorHAnsi" w:cstheme="minorHAnsi"/>
                <w:b/>
                <w:bCs/>
                <w:sz w:val="22"/>
                <w:szCs w:val="22"/>
              </w:rPr>
            </w:pPr>
            <w:r w:rsidRPr="008C20AB">
              <w:rPr>
                <w:rFonts w:asciiTheme="minorHAnsi" w:hAnsiTheme="minorHAnsi" w:cstheme="minorHAnsi"/>
                <w:b/>
                <w:bCs/>
                <w:sz w:val="22"/>
                <w:szCs w:val="22"/>
              </w:rPr>
              <w:t>Food Security and Nutrition</w:t>
            </w:r>
          </w:p>
          <w:p w:rsidRPr="008C20AB" w:rsidR="008C20AB" w:rsidP="008C20AB" w:rsidRDefault="008C20AB" w14:paraId="240CB2CE" w14:textId="6CC483BF">
            <w:pPr>
              <w:pStyle w:val="paragraph"/>
              <w:textAlignment w:val="baseline"/>
              <w:rPr>
                <w:rFonts w:asciiTheme="minorHAnsi" w:hAnsiTheme="minorHAnsi" w:cstheme="minorHAnsi"/>
                <w:i/>
                <w:iCs/>
                <w:sz w:val="22"/>
                <w:szCs w:val="22"/>
              </w:rPr>
            </w:pPr>
            <w:r w:rsidRPr="008C20AB">
              <w:rPr>
                <w:rFonts w:asciiTheme="minorHAnsi" w:hAnsiTheme="minorHAnsi" w:cstheme="minorHAnsi"/>
                <w:i/>
                <w:iCs/>
                <w:sz w:val="22"/>
                <w:szCs w:val="22"/>
              </w:rPr>
              <w:t>One NGO has been providing food to the collective centres, but there have been complaints that some of the food has passed its expiry date. Some people are not eating the food for fear that it will make them sick.</w:t>
            </w:r>
          </w:p>
          <w:p w:rsidR="008C20AB" w:rsidP="008C20AB" w:rsidRDefault="008C20AB" w14:paraId="4D98962F" w14:textId="49FF365D">
            <w:pPr>
              <w:rPr>
                <w:rFonts w:asciiTheme="minorHAnsi" w:hAnsiTheme="minorHAnsi" w:cstheme="minorHAnsi"/>
                <w:i/>
                <w:iCs/>
                <w:sz w:val="22"/>
                <w:szCs w:val="22"/>
              </w:rPr>
            </w:pPr>
          </w:p>
          <w:p w:rsidR="008C20AB" w:rsidP="008C20AB" w:rsidRDefault="008C20AB" w14:paraId="5ED570EA" w14:textId="77777777">
            <w:pPr>
              <w:rPr>
                <w:rFonts w:asciiTheme="minorHAnsi" w:hAnsiTheme="minorHAnsi" w:cstheme="minorHAnsi"/>
                <w:i/>
                <w:iCs/>
                <w:sz w:val="22"/>
                <w:szCs w:val="22"/>
              </w:rPr>
            </w:pPr>
          </w:p>
          <w:p w:rsidRPr="008C20AB" w:rsidR="008C20AB" w:rsidP="008C20AB" w:rsidRDefault="008C20AB" w14:paraId="2460B9FE" w14:textId="5746AE46">
            <w:pPr>
              <w:rPr>
                <w:rFonts w:asciiTheme="minorHAnsi" w:hAnsiTheme="minorHAnsi" w:cstheme="minorHAnsi"/>
                <w:i/>
                <w:iCs/>
                <w:sz w:val="22"/>
                <w:szCs w:val="22"/>
              </w:rPr>
            </w:pPr>
          </w:p>
        </w:tc>
      </w:tr>
      <w:tr w:rsidR="008C20AB" w:rsidTr="14C4B7E5" w14:paraId="656332F6" w14:textId="77777777">
        <w:tc>
          <w:tcPr>
            <w:tcW w:w="1980" w:type="dxa"/>
            <w:tcMar/>
          </w:tcPr>
          <w:p w:rsidR="008C20AB" w:rsidP="008C20AB" w:rsidRDefault="008C20AB" w14:paraId="085FC967" w14:textId="5A66838B">
            <w:pPr>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29D1560C" wp14:editId="0CC16632">
                  <wp:extent cx="1107564" cy="1155031"/>
                  <wp:effectExtent l="0" t="0" r="0" b="1270"/>
                  <wp:docPr id="3" name="Picture 3"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26450" cy="1174726"/>
                          </a:xfrm>
                          <a:prstGeom prst="rect">
                            <a:avLst/>
                          </a:prstGeom>
                        </pic:spPr>
                      </pic:pic>
                    </a:graphicData>
                  </a:graphic>
                </wp:inline>
              </w:drawing>
            </w:r>
          </w:p>
        </w:tc>
        <w:tc>
          <w:tcPr>
            <w:tcW w:w="7030" w:type="dxa"/>
            <w:tcMar/>
          </w:tcPr>
          <w:p w:rsidRPr="008C20AB" w:rsidR="008C20AB" w:rsidP="008C20AB" w:rsidRDefault="008C20AB" w14:paraId="0BF55C54" w14:textId="77F3BB21">
            <w:pPr>
              <w:rPr>
                <w:rFonts w:asciiTheme="minorHAnsi" w:hAnsiTheme="minorHAnsi" w:cstheme="minorHAnsi"/>
                <w:b/>
                <w:bCs/>
                <w:sz w:val="22"/>
                <w:szCs w:val="22"/>
              </w:rPr>
            </w:pPr>
            <w:r w:rsidRPr="008C20AB">
              <w:rPr>
                <w:rFonts w:asciiTheme="minorHAnsi" w:hAnsiTheme="minorHAnsi" w:cstheme="minorHAnsi"/>
                <w:b/>
                <w:bCs/>
                <w:sz w:val="22"/>
                <w:szCs w:val="22"/>
              </w:rPr>
              <w:t>Shelter and Settlement</w:t>
            </w:r>
          </w:p>
          <w:p w:rsidRPr="004452D6" w:rsidR="008C20AB" w:rsidP="008C20AB" w:rsidRDefault="008C20AB" w14:paraId="5EE3B46B" w14:textId="77777777">
            <w:pPr>
              <w:rPr>
                <w:rFonts w:asciiTheme="minorHAnsi" w:hAnsiTheme="minorHAnsi" w:cstheme="minorHAnsi"/>
                <w:i/>
                <w:iCs/>
                <w:sz w:val="22"/>
                <w:szCs w:val="22"/>
              </w:rPr>
            </w:pPr>
          </w:p>
          <w:p w:rsidR="008C20AB" w:rsidP="14C4B7E5" w:rsidRDefault="008C20AB" w14:paraId="608D45A9" w14:textId="21124358">
            <w:pPr>
              <w:rPr>
                <w:rFonts w:ascii="Calibri" w:hAnsi="Calibri" w:cs="Calibri" w:asciiTheme="minorAscii" w:hAnsiTheme="minorAscii" w:cstheme="minorAscii"/>
                <w:i w:val="1"/>
                <w:iCs w:val="1"/>
                <w:sz w:val="22"/>
                <w:szCs w:val="22"/>
              </w:rPr>
            </w:pPr>
            <w:r w:rsidRPr="14C4B7E5" w:rsidR="14C4B7E5">
              <w:rPr>
                <w:rFonts w:ascii="Calibri" w:hAnsi="Calibri" w:cs="Calibri" w:asciiTheme="minorAscii" w:hAnsiTheme="minorAscii" w:cstheme="minorAscii"/>
                <w:i w:val="1"/>
                <w:iCs w:val="1"/>
                <w:sz w:val="22"/>
                <w:szCs w:val="22"/>
              </w:rPr>
              <w:t>Some of those staying in one of the collective centres has raised concerns about safety, particularly for women and girls. They say that there is inadequate lighting particularly between the communal areas, toilets and living spaces. When there is no power, some parts of the building have no lighting at all.</w:t>
            </w:r>
          </w:p>
          <w:p w:rsidR="008C20AB" w:rsidP="008C20AB" w:rsidRDefault="008C20AB" w14:paraId="335F53F1" w14:textId="6B241ADE">
            <w:pPr>
              <w:rPr>
                <w:rFonts w:asciiTheme="minorHAnsi" w:hAnsiTheme="minorHAnsi" w:cstheme="minorHAnsi"/>
                <w:i/>
                <w:iCs/>
                <w:sz w:val="22"/>
                <w:szCs w:val="22"/>
              </w:rPr>
            </w:pPr>
          </w:p>
          <w:p w:rsidRPr="004452D6" w:rsidR="008C20AB" w:rsidP="008C20AB" w:rsidRDefault="008C20AB" w14:paraId="63279A14" w14:textId="77777777">
            <w:pPr>
              <w:rPr>
                <w:rFonts w:asciiTheme="minorHAnsi" w:hAnsiTheme="minorHAnsi" w:cstheme="minorHAnsi"/>
                <w:i/>
                <w:iCs/>
                <w:sz w:val="22"/>
                <w:szCs w:val="22"/>
              </w:rPr>
            </w:pPr>
          </w:p>
          <w:p w:rsidR="008C20AB" w:rsidP="008C20AB" w:rsidRDefault="008C20AB" w14:paraId="5DBE377A" w14:textId="77777777">
            <w:pPr>
              <w:rPr>
                <w:rFonts w:asciiTheme="minorHAnsi" w:hAnsiTheme="minorHAnsi" w:cstheme="minorHAnsi"/>
                <w:sz w:val="22"/>
                <w:szCs w:val="22"/>
              </w:rPr>
            </w:pPr>
          </w:p>
        </w:tc>
      </w:tr>
      <w:tr w:rsidR="008C20AB" w:rsidTr="14C4B7E5" w14:paraId="746F0067" w14:textId="77777777">
        <w:tc>
          <w:tcPr>
            <w:tcW w:w="1980" w:type="dxa"/>
            <w:tcMar/>
          </w:tcPr>
          <w:p w:rsidR="008C20AB" w:rsidP="008C20AB" w:rsidRDefault="008C20AB" w14:paraId="29A6F9EF" w14:textId="72978D60">
            <w:pPr>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3B17993B" wp14:editId="4E3AACEF">
                  <wp:extent cx="1138533" cy="1183908"/>
                  <wp:effectExtent l="0" t="0" r="5080" b="0"/>
                  <wp:docPr id="4" name="Picture 4" descr="A picture containing vector graphics,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 roo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62652" cy="1208988"/>
                          </a:xfrm>
                          <a:prstGeom prst="rect">
                            <a:avLst/>
                          </a:prstGeom>
                        </pic:spPr>
                      </pic:pic>
                    </a:graphicData>
                  </a:graphic>
                </wp:inline>
              </w:drawing>
            </w:r>
          </w:p>
        </w:tc>
        <w:tc>
          <w:tcPr>
            <w:tcW w:w="7030" w:type="dxa"/>
            <w:tcMar/>
          </w:tcPr>
          <w:p w:rsidRPr="008C20AB" w:rsidR="008C20AB" w:rsidP="008C20AB" w:rsidRDefault="008C20AB" w14:paraId="78D98B9D" w14:textId="4F69F33D">
            <w:pPr>
              <w:rPr>
                <w:rFonts w:asciiTheme="minorHAnsi" w:hAnsiTheme="minorHAnsi" w:cstheme="minorHAnsi"/>
                <w:b/>
                <w:bCs/>
                <w:sz w:val="22"/>
                <w:szCs w:val="22"/>
              </w:rPr>
            </w:pPr>
            <w:r w:rsidRPr="008C20AB">
              <w:rPr>
                <w:rFonts w:asciiTheme="minorHAnsi" w:hAnsiTheme="minorHAnsi" w:cstheme="minorHAnsi"/>
                <w:b/>
                <w:bCs/>
                <w:sz w:val="22"/>
                <w:szCs w:val="22"/>
              </w:rPr>
              <w:t>Health</w:t>
            </w:r>
          </w:p>
          <w:p w:rsidRPr="004452D6" w:rsidR="008C20AB" w:rsidP="008C20AB" w:rsidRDefault="008C20AB" w14:paraId="4CCE03B0" w14:textId="77777777">
            <w:pPr>
              <w:rPr>
                <w:rFonts w:asciiTheme="minorHAnsi" w:hAnsiTheme="minorHAnsi" w:cstheme="minorHAnsi"/>
                <w:i/>
                <w:iCs/>
                <w:sz w:val="22"/>
                <w:szCs w:val="22"/>
              </w:rPr>
            </w:pPr>
          </w:p>
          <w:p w:rsidRPr="004452D6" w:rsidR="008C20AB" w:rsidP="008C20AB" w:rsidRDefault="008C20AB" w14:paraId="1670684F" w14:textId="77777777">
            <w:pPr>
              <w:rPr>
                <w:rFonts w:asciiTheme="minorHAnsi" w:hAnsiTheme="minorHAnsi" w:cstheme="minorHAnsi"/>
                <w:i/>
                <w:iCs/>
                <w:sz w:val="22"/>
                <w:szCs w:val="22"/>
              </w:rPr>
            </w:pPr>
            <w:r w:rsidRPr="004452D6">
              <w:rPr>
                <w:rFonts w:asciiTheme="minorHAnsi" w:hAnsiTheme="minorHAnsi" w:cstheme="minorHAnsi"/>
                <w:i/>
                <w:iCs/>
                <w:sz w:val="22"/>
                <w:szCs w:val="22"/>
              </w:rPr>
              <w:t>The war is taking its toll on people’s mental health. Some people arriving at the collective centres display symptoms of acute stress, especially those who have been exposed to traumatic events.</w:t>
            </w:r>
          </w:p>
          <w:p w:rsidR="008C20AB" w:rsidP="008C20AB" w:rsidRDefault="008C20AB" w14:paraId="05CF1541" w14:textId="77777777">
            <w:pPr>
              <w:rPr>
                <w:rFonts w:asciiTheme="minorHAnsi" w:hAnsiTheme="minorHAnsi" w:cstheme="minorHAnsi"/>
                <w:sz w:val="22"/>
                <w:szCs w:val="22"/>
              </w:rPr>
            </w:pPr>
          </w:p>
        </w:tc>
      </w:tr>
    </w:tbl>
    <w:p w:rsidRPr="004452D6" w:rsidR="008C20AB" w:rsidP="008C20AB" w:rsidRDefault="008C20AB" w14:paraId="5C92E776" w14:textId="77777777">
      <w:pPr>
        <w:rPr>
          <w:rFonts w:asciiTheme="minorHAnsi" w:hAnsiTheme="minorHAnsi" w:cstheme="minorHAnsi"/>
          <w:i/>
          <w:iCs/>
          <w:sz w:val="22"/>
          <w:szCs w:val="22"/>
        </w:rPr>
      </w:pPr>
    </w:p>
    <w:p w:rsidR="0055351C" w:rsidRDefault="0055351C" w14:paraId="786853AC" w14:textId="77777777"/>
    <w:sectPr w:rsidR="0055351C" w:rsidSect="006F30FF">
      <w:pgSz w:w="11900" w:h="16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0AB"/>
    <w:rsid w:val="0055351C"/>
    <w:rsid w:val="00625ABC"/>
    <w:rsid w:val="006F30FF"/>
    <w:rsid w:val="008C20AB"/>
    <w:rsid w:val="14C4B7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D7B878"/>
  <w15:chartTrackingRefBased/>
  <w15:docId w15:val="{CA62526D-AAF0-BD44-8C20-0B9B4F1F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C20AB"/>
    <w:rPr>
      <w:rFonts w:ascii="Times New Roman" w:hAnsi="Times New Roman" w:eastAsia="Times New Roman" w:cs="Times New Roman"/>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8C20AB"/>
    <w:pPr>
      <w:spacing w:before="100" w:beforeAutospacing="1" w:after="100" w:afterAutospacing="1"/>
    </w:pPr>
  </w:style>
  <w:style w:type="paragraph" w:styleId="NormalWeb">
    <w:name w:val="Normal (Web)"/>
    <w:basedOn w:val="Normal"/>
    <w:uiPriority w:val="99"/>
    <w:unhideWhenUsed/>
    <w:rsid w:val="008C20AB"/>
    <w:pPr>
      <w:spacing w:before="100" w:beforeAutospacing="1" w:after="100" w:afterAutospacing="1"/>
    </w:pPr>
  </w:style>
  <w:style w:type="table" w:styleId="TableGrid">
    <w:name w:val="Table Grid"/>
    <w:basedOn w:val="TableNormal"/>
    <w:uiPriority w:val="39"/>
    <w:rsid w:val="008C20A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image" Target="media/image4.png" Id="rId7" /><Relationship Type="http://schemas.openxmlformats.org/officeDocument/2006/relationships/customXml" Target="../customXml/item3.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3.png" Id="rId6" /><Relationship Type="http://schemas.openxmlformats.org/officeDocument/2006/relationships/customXml" Target="../customXml/item2.xml" Id="rId11" /><Relationship Type="http://schemas.openxmlformats.org/officeDocument/2006/relationships/image" Target="media/image2.png" Id="rId5" /><Relationship Type="http://schemas.openxmlformats.org/officeDocument/2006/relationships/customXml" Target="../customXml/item1.xml" Id="rId10" /><Relationship Type="http://schemas.openxmlformats.org/officeDocument/2006/relationships/image" Target="media/image1.png"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7F1CF20A-F451-445E-B2F0-22D1B3C05658}"/>
</file>

<file path=customXml/itemProps2.xml><?xml version="1.0" encoding="utf-8"?>
<ds:datastoreItem xmlns:ds="http://schemas.openxmlformats.org/officeDocument/2006/customXml" ds:itemID="{3E974FD5-1465-4AB9-B3B9-6DD47AE2210D}"/>
</file>

<file path=customXml/itemProps3.xml><?xml version="1.0" encoding="utf-8"?>
<ds:datastoreItem xmlns:ds="http://schemas.openxmlformats.org/officeDocument/2006/customXml" ds:itemID="{34A32EA9-A63A-4731-92CD-178A977EEA7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Гость</cp:lastModifiedBy>
  <cp:revision>2</cp:revision>
  <dcterms:created xsi:type="dcterms:W3CDTF">2023-02-10T10:55:00Z</dcterms:created>
  <dcterms:modified xsi:type="dcterms:W3CDTF">2023-02-15T10:28:33Z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